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F4" w:rsidRDefault="00F574F4" w:rsidP="00A952C5">
      <w:pPr>
        <w:rPr>
          <w:sz w:val="24"/>
          <w:szCs w:val="24"/>
        </w:rPr>
      </w:pPr>
      <w:bookmarkStart w:id="0" w:name="_GoBack"/>
      <w:bookmarkEnd w:id="0"/>
    </w:p>
    <w:p w:rsidR="00A952C5" w:rsidRDefault="00A952C5" w:rsidP="00A952C5">
      <w:pPr>
        <w:rPr>
          <w:rFonts w:ascii="Century Gothic" w:hAnsi="Century Gothic"/>
          <w:b/>
          <w:color w:val="FFFFFF"/>
          <w:sz w:val="18"/>
          <w:szCs w:val="18"/>
          <w:highlight w:val="darkRed"/>
        </w:rPr>
      </w:pPr>
    </w:p>
    <w:p w:rsidR="00F574F4" w:rsidRPr="00490380" w:rsidRDefault="00F574F4" w:rsidP="00F574F4">
      <w:pPr>
        <w:jc w:val="center"/>
        <w:rPr>
          <w:rFonts w:ascii="Century Gothic" w:hAnsi="Century Gothic"/>
          <w:b/>
          <w:color w:val="FFFFFF"/>
          <w:sz w:val="18"/>
          <w:szCs w:val="18"/>
        </w:rPr>
      </w:pPr>
      <w:r>
        <w:rPr>
          <w:rFonts w:ascii="Century Gothic" w:hAnsi="Century Gothic"/>
          <w:b/>
          <w:color w:val="FFFFFF"/>
          <w:sz w:val="18"/>
          <w:szCs w:val="18"/>
          <w:highlight w:val="darkRed"/>
        </w:rPr>
        <w:t xml:space="preserve">REQUISITOS </w:t>
      </w:r>
      <w:r w:rsidRPr="00490380">
        <w:rPr>
          <w:rFonts w:ascii="Century Gothic" w:hAnsi="Century Gothic"/>
          <w:b/>
          <w:color w:val="FFFFFF"/>
          <w:sz w:val="18"/>
          <w:szCs w:val="18"/>
          <w:highlight w:val="darkRed"/>
        </w:rPr>
        <w:t>PARA LA INSCRIPCIÓN AL PADRÓN DE CONTRATISTAS DE OBRA PÚBLICA</w:t>
      </w:r>
    </w:p>
    <w:p w:rsidR="00F574F4" w:rsidRPr="00A952C5" w:rsidRDefault="00F574F4" w:rsidP="00F574F4">
      <w:pPr>
        <w:jc w:val="both"/>
        <w:rPr>
          <w:rFonts w:ascii="Century Gothic" w:hAnsi="Century Gothic"/>
          <w:b/>
          <w:sz w:val="16"/>
          <w:szCs w:val="16"/>
        </w:rPr>
      </w:pPr>
      <w:r w:rsidRPr="006C25C4">
        <w:rPr>
          <w:rFonts w:ascii="Century Gothic" w:hAnsi="Century Gothic"/>
          <w:b/>
          <w:sz w:val="16"/>
          <w:szCs w:val="16"/>
        </w:rPr>
        <w:t>DOCUMENTACIÓN SOLICITADA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a). </w:t>
      </w:r>
      <w:r>
        <w:rPr>
          <w:rFonts w:ascii="Century Gothic" w:hAnsi="Century Gothic"/>
          <w:sz w:val="16"/>
          <w:szCs w:val="16"/>
        </w:rPr>
        <w:t>Copia de Constancia de inscripción o renovación de registro en el Padrón de Contratistas del Estado de Querétaro co</w:t>
      </w:r>
      <w:r w:rsidR="00FF19A0">
        <w:rPr>
          <w:rFonts w:ascii="Century Gothic" w:hAnsi="Century Gothic"/>
          <w:sz w:val="16"/>
          <w:szCs w:val="16"/>
        </w:rPr>
        <w:t>n vigencia del 1de julio de 2016 al 30 de junio de 2017</w:t>
      </w:r>
      <w:r>
        <w:rPr>
          <w:rFonts w:ascii="Century Gothic" w:hAnsi="Century Gothic"/>
          <w:sz w:val="16"/>
          <w:szCs w:val="16"/>
        </w:rPr>
        <w:t>.</w:t>
      </w:r>
    </w:p>
    <w:p w:rsidR="00F574F4" w:rsidRPr="006C25C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b</w:t>
      </w:r>
      <w:r w:rsidRPr="006C25C4">
        <w:rPr>
          <w:rFonts w:ascii="Century Gothic" w:hAnsi="Century Gothic"/>
          <w:b/>
          <w:sz w:val="16"/>
          <w:szCs w:val="16"/>
        </w:rPr>
        <w:t xml:space="preserve">). </w:t>
      </w:r>
      <w:r w:rsidRPr="006C25C4">
        <w:rPr>
          <w:rFonts w:ascii="Century Gothic" w:hAnsi="Century Gothic"/>
          <w:sz w:val="16"/>
          <w:szCs w:val="16"/>
        </w:rPr>
        <w:t xml:space="preserve">Llenar y firmar en original la solicitud de registro en el Padrón de Contratistas del Municipio de </w:t>
      </w:r>
      <w:r>
        <w:rPr>
          <w:rFonts w:ascii="Century Gothic" w:hAnsi="Century Gothic"/>
          <w:sz w:val="16"/>
          <w:szCs w:val="16"/>
        </w:rPr>
        <w:t xml:space="preserve">Tequisquiapan </w:t>
      </w:r>
      <w:r w:rsidRPr="006C25C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C25C4">
        <w:rPr>
          <w:rFonts w:ascii="Century Gothic" w:hAnsi="Century Gothic"/>
          <w:sz w:val="16"/>
          <w:szCs w:val="16"/>
        </w:rPr>
        <w:t>Qro</w:t>
      </w:r>
      <w:proofErr w:type="spellEnd"/>
      <w:r w:rsidRPr="006C25C4">
        <w:rPr>
          <w:rFonts w:ascii="Century Gothic" w:hAnsi="Century Gothic"/>
          <w:sz w:val="16"/>
          <w:szCs w:val="16"/>
        </w:rPr>
        <w:t xml:space="preserve">. </w:t>
      </w:r>
      <w:r w:rsidR="00FD7568" w:rsidRPr="006C25C4">
        <w:rPr>
          <w:rFonts w:ascii="Century Gothic" w:hAnsi="Century Gothic"/>
          <w:sz w:val="16"/>
          <w:szCs w:val="16"/>
        </w:rPr>
        <w:t>Anexando</w:t>
      </w:r>
      <w:r w:rsidRPr="006C25C4">
        <w:rPr>
          <w:rFonts w:ascii="Century Gothic" w:hAnsi="Century Gothic"/>
          <w:sz w:val="16"/>
          <w:szCs w:val="16"/>
        </w:rPr>
        <w:t xml:space="preserve"> cédula profesional. Las personas que no cuenten con </w:t>
      </w:r>
      <w:r>
        <w:rPr>
          <w:rFonts w:ascii="Century Gothic" w:hAnsi="Century Gothic"/>
          <w:sz w:val="16"/>
          <w:szCs w:val="16"/>
        </w:rPr>
        <w:t>c</w:t>
      </w:r>
      <w:r w:rsidRPr="006C25C4">
        <w:rPr>
          <w:rFonts w:ascii="Century Gothic" w:hAnsi="Century Gothic"/>
          <w:sz w:val="16"/>
          <w:szCs w:val="16"/>
        </w:rPr>
        <w:t xml:space="preserve">édula </w:t>
      </w:r>
      <w:r>
        <w:rPr>
          <w:rFonts w:ascii="Century Gothic" w:hAnsi="Century Gothic"/>
          <w:sz w:val="16"/>
          <w:szCs w:val="16"/>
        </w:rPr>
        <w:t>p</w:t>
      </w:r>
      <w:r w:rsidRPr="006C25C4">
        <w:rPr>
          <w:rFonts w:ascii="Century Gothic" w:hAnsi="Century Gothic"/>
          <w:sz w:val="16"/>
          <w:szCs w:val="16"/>
        </w:rPr>
        <w:t>rofesional en el ramo de la construcción deberán designar un responsable técnico, el cual deberá firmar la solicitud de registro, a</w:t>
      </w:r>
      <w:r>
        <w:rPr>
          <w:rFonts w:ascii="Century Gothic" w:hAnsi="Century Gothic"/>
          <w:sz w:val="16"/>
          <w:szCs w:val="16"/>
        </w:rPr>
        <w:t>nexando c</w:t>
      </w:r>
      <w:r w:rsidRPr="006C25C4">
        <w:rPr>
          <w:rFonts w:ascii="Century Gothic" w:hAnsi="Century Gothic"/>
          <w:sz w:val="16"/>
          <w:szCs w:val="16"/>
        </w:rPr>
        <w:t xml:space="preserve">opia de su </w:t>
      </w:r>
      <w:r>
        <w:rPr>
          <w:rFonts w:ascii="Century Gothic" w:hAnsi="Century Gothic"/>
          <w:sz w:val="16"/>
          <w:szCs w:val="16"/>
        </w:rPr>
        <w:t>c</w:t>
      </w:r>
      <w:r w:rsidRPr="006C25C4">
        <w:rPr>
          <w:rFonts w:ascii="Century Gothic" w:hAnsi="Century Gothic"/>
          <w:sz w:val="16"/>
          <w:szCs w:val="16"/>
        </w:rPr>
        <w:t xml:space="preserve">édula </w:t>
      </w:r>
      <w:r>
        <w:rPr>
          <w:rFonts w:ascii="Century Gothic" w:hAnsi="Century Gothic"/>
          <w:sz w:val="16"/>
          <w:szCs w:val="16"/>
        </w:rPr>
        <w:t>p</w:t>
      </w:r>
      <w:r w:rsidRPr="006C25C4">
        <w:rPr>
          <w:rFonts w:ascii="Century Gothic" w:hAnsi="Century Gothic"/>
          <w:sz w:val="16"/>
          <w:szCs w:val="16"/>
        </w:rPr>
        <w:t>rofesional.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</w:t>
      </w:r>
      <w:r w:rsidRPr="006C25C4">
        <w:rPr>
          <w:rFonts w:ascii="Century Gothic" w:hAnsi="Century Gothic"/>
          <w:b/>
          <w:sz w:val="16"/>
          <w:szCs w:val="16"/>
        </w:rPr>
        <w:t>).</w:t>
      </w:r>
      <w:r>
        <w:rPr>
          <w:rFonts w:ascii="Century Gothic" w:hAnsi="Century Gothic"/>
          <w:sz w:val="16"/>
          <w:szCs w:val="16"/>
        </w:rPr>
        <w:t>Identificación oficial del contratista o en sus caso del representante legal de la empresa, y en su caso copia del instrumento notarial mediante el cual se acredita la representación legal.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d). </w:t>
      </w:r>
      <w:r>
        <w:rPr>
          <w:rFonts w:ascii="Century Gothic" w:hAnsi="Century Gothic"/>
          <w:sz w:val="16"/>
          <w:szCs w:val="16"/>
        </w:rPr>
        <w:t>Acta constitutiva de la persona moral y en caso de existir modificaciones a la misma, anexar copia de las actas de asamblea de accionistas que las acrediten, anexando copia del comprobante de su inscripción ante el Registro Público de la Propiedad y del Comercio.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e). </w:t>
      </w:r>
      <w:r>
        <w:rPr>
          <w:rFonts w:ascii="Century Gothic" w:hAnsi="Century Gothic"/>
          <w:sz w:val="16"/>
          <w:szCs w:val="16"/>
        </w:rPr>
        <w:t>Estados Financieros en original:</w:t>
      </w:r>
      <w:r w:rsidRPr="006C25C4">
        <w:rPr>
          <w:rFonts w:ascii="Century Gothic" w:hAnsi="Century Gothic"/>
          <w:sz w:val="16"/>
          <w:szCs w:val="16"/>
        </w:rPr>
        <w:t xml:space="preserve"> Balance y Estado de Resultados que incluyan las cuentas auxiliares analíticas de las cuentas de Balance</w:t>
      </w:r>
      <w:r>
        <w:rPr>
          <w:rFonts w:ascii="Century Gothic" w:hAnsi="Century Gothic"/>
          <w:sz w:val="16"/>
          <w:szCs w:val="16"/>
        </w:rPr>
        <w:t xml:space="preserve"> y conciliación bancaria</w:t>
      </w:r>
      <w:r w:rsidRPr="006C25C4">
        <w:rPr>
          <w:rFonts w:ascii="Century Gothic" w:hAnsi="Century Gothic"/>
          <w:sz w:val="16"/>
          <w:szCs w:val="16"/>
        </w:rPr>
        <w:t xml:space="preserve">, con antigüedad no mayor a tres meses anteriores al mes que presente su solicitud, firmado por solicitante o representante </w:t>
      </w:r>
      <w:r>
        <w:rPr>
          <w:rFonts w:ascii="Century Gothic" w:hAnsi="Century Gothic"/>
          <w:sz w:val="16"/>
          <w:szCs w:val="16"/>
        </w:rPr>
        <w:t>y por contador público titulado, debiendo presentar copia de la cédula profesional de éste último; y cuando corresponda copia del dictamen financiero o fiscal con sus anexos el cierre del ejercicio inmediato anterior debidamente firmado anexando la relación analítica del activo fijo.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f</w:t>
      </w:r>
      <w:r w:rsidRPr="00E37A9C">
        <w:rPr>
          <w:rFonts w:ascii="Century Gothic" w:hAnsi="Century Gothic"/>
          <w:b/>
          <w:sz w:val="16"/>
          <w:szCs w:val="16"/>
        </w:rPr>
        <w:t>).</w:t>
      </w:r>
      <w:r>
        <w:rPr>
          <w:rFonts w:ascii="Century Gothic" w:hAnsi="Century Gothic"/>
          <w:sz w:val="16"/>
          <w:szCs w:val="16"/>
        </w:rPr>
        <w:t>Síntesis curricular que contenga: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Datos generales del contratista o persona moral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Relación de contratos de obra que contengan lo siguiente:</w:t>
      </w:r>
    </w:p>
    <w:p w:rsidR="00F574F4" w:rsidRDefault="00F574F4" w:rsidP="00F574F4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Descripción sintetizada de los contratos de obra, monto del contrato, nombre de la persona, dependencia o municipio con quien se celebró y número telefónico del mismo.</w:t>
      </w: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</w:p>
    <w:p w:rsidR="00F574F4" w:rsidRDefault="00F574F4" w:rsidP="00F574F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-Relación de personal técnico de base con el que se cuenta en los que se indique los datos generales de los mismos.</w:t>
      </w:r>
    </w:p>
    <w:p w:rsidR="00F574F4" w:rsidRPr="004438C5" w:rsidRDefault="00F574F4" w:rsidP="00F574F4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>LUGAR PARA REALIZAR EL TRÁMITE:</w:t>
      </w:r>
    </w:p>
    <w:p w:rsidR="00F574F4" w:rsidRPr="004438C5" w:rsidRDefault="00F574F4" w:rsidP="00F574F4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 xml:space="preserve"> PRESIDENCIA MUNICIPAL </w:t>
      </w:r>
    </w:p>
    <w:p w:rsidR="00F574F4" w:rsidRPr="004438C5" w:rsidRDefault="00F574F4" w:rsidP="00F574F4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 xml:space="preserve">AV. PALMAS No. 5, COL. LOS SABINOS TEQUISQUIAPAN, QRO.   </w:t>
      </w:r>
    </w:p>
    <w:p w:rsidR="00F574F4" w:rsidRPr="004438C5" w:rsidRDefault="00F574F4" w:rsidP="00F574F4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>OFICINAS DE LA CONTRALORIA MUNICIPAL</w:t>
      </w:r>
    </w:p>
    <w:p w:rsidR="00F574F4" w:rsidRPr="004438C5" w:rsidRDefault="00F574F4" w:rsidP="00F574F4">
      <w:pPr>
        <w:jc w:val="center"/>
        <w:rPr>
          <w:rFonts w:ascii="Century Gothic" w:hAnsi="Century Gothic"/>
          <w:b/>
          <w:sz w:val="18"/>
          <w:szCs w:val="18"/>
        </w:rPr>
      </w:pPr>
      <w:r w:rsidRPr="004438C5">
        <w:rPr>
          <w:rFonts w:ascii="Century Gothic" w:hAnsi="Century Gothic"/>
          <w:b/>
          <w:sz w:val="18"/>
          <w:szCs w:val="18"/>
        </w:rPr>
        <w:t>DE LUNES A VIERNES DE 8:00 A 16:00HRS.</w:t>
      </w:r>
    </w:p>
    <w:p w:rsidR="00F574F4" w:rsidRPr="00773AFA" w:rsidRDefault="00F574F4" w:rsidP="00F574F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El resultado de su trámite será dado a conocer en un plazo máximo de 3 días hábiles contados a partir del día posterior a la fecha de acuse de recibo de la solicitud, cualquier cambio o adición de datos posteriores a la respuesta implica el inicio de un nuevo trámite, así como el pago correspondiente de los derechos del mismo.</w:t>
      </w:r>
    </w:p>
    <w:p w:rsidR="00F574F4" w:rsidRPr="00F20F3A" w:rsidRDefault="00F574F4" w:rsidP="00F574F4">
      <w:pPr>
        <w:jc w:val="center"/>
        <w:rPr>
          <w:rFonts w:ascii="Century Gothic" w:hAnsi="Century Gothic"/>
          <w:b/>
          <w:sz w:val="18"/>
          <w:szCs w:val="18"/>
        </w:rPr>
      </w:pPr>
      <w:r w:rsidRPr="00F20F3A">
        <w:rPr>
          <w:rFonts w:ascii="Century Gothic" w:hAnsi="Century Gothic"/>
          <w:b/>
          <w:sz w:val="18"/>
          <w:szCs w:val="18"/>
        </w:rPr>
        <w:t xml:space="preserve">COSTO POR SERVICIO DE </w:t>
      </w:r>
      <w:r>
        <w:rPr>
          <w:rFonts w:ascii="Century Gothic" w:hAnsi="Century Gothic"/>
          <w:b/>
          <w:sz w:val="18"/>
          <w:szCs w:val="18"/>
        </w:rPr>
        <w:t>INSCRIPCIÓN</w:t>
      </w:r>
      <w:r w:rsidRPr="00F20F3A">
        <w:rPr>
          <w:rFonts w:ascii="Century Gothic" w:hAnsi="Century Gothic"/>
          <w:b/>
          <w:sz w:val="18"/>
          <w:szCs w:val="18"/>
        </w:rPr>
        <w:t>:</w:t>
      </w:r>
    </w:p>
    <w:p w:rsidR="005C290B" w:rsidRPr="00A952C5" w:rsidRDefault="00F574F4" w:rsidP="00A952C5">
      <w:pPr>
        <w:jc w:val="center"/>
        <w:rPr>
          <w:rFonts w:ascii="Century Gothic" w:hAnsi="Century Gothic"/>
          <w:b/>
          <w:sz w:val="18"/>
          <w:szCs w:val="18"/>
        </w:rPr>
      </w:pPr>
      <w:r w:rsidRPr="00F20F3A">
        <w:rPr>
          <w:rFonts w:ascii="Century Gothic" w:hAnsi="Century Gothic"/>
          <w:b/>
          <w:sz w:val="18"/>
          <w:szCs w:val="18"/>
        </w:rPr>
        <w:t>$</w:t>
      </w:r>
      <w:r w:rsidR="00D6417D">
        <w:rPr>
          <w:rFonts w:ascii="Century Gothic" w:hAnsi="Century Gothic"/>
          <w:b/>
          <w:sz w:val="18"/>
          <w:szCs w:val="18"/>
        </w:rPr>
        <w:t>2,519</w:t>
      </w:r>
      <w:r w:rsidR="00852607">
        <w:rPr>
          <w:rFonts w:ascii="Century Gothic" w:hAnsi="Century Gothic"/>
          <w:b/>
          <w:sz w:val="18"/>
          <w:szCs w:val="18"/>
        </w:rPr>
        <w:t>.00</w:t>
      </w:r>
    </w:p>
    <w:sectPr w:rsidR="005C290B" w:rsidRPr="00A952C5" w:rsidSect="00A952C5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1C" w:rsidRDefault="00A1781C" w:rsidP="005C290B">
      <w:pPr>
        <w:spacing w:after="0" w:line="240" w:lineRule="auto"/>
      </w:pPr>
      <w:r>
        <w:separator/>
      </w:r>
    </w:p>
  </w:endnote>
  <w:endnote w:type="continuationSeparator" w:id="0">
    <w:p w:rsidR="00A1781C" w:rsidRDefault="00A1781C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0B" w:rsidRDefault="005C290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-459903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1C" w:rsidRDefault="00A1781C" w:rsidP="005C290B">
      <w:pPr>
        <w:spacing w:after="0" w:line="240" w:lineRule="auto"/>
      </w:pPr>
      <w:r>
        <w:separator/>
      </w:r>
    </w:p>
  </w:footnote>
  <w:footnote w:type="continuationSeparator" w:id="0">
    <w:p w:rsidR="00A1781C" w:rsidRDefault="00A1781C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0B" w:rsidRDefault="005C290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-332622</wp:posOffset>
          </wp:positionV>
          <wp:extent cx="7486266" cy="1903228"/>
          <wp:effectExtent l="19050" t="0" r="384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266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2229CC"/>
    <w:rsid w:val="0029292A"/>
    <w:rsid w:val="00344958"/>
    <w:rsid w:val="005713CC"/>
    <w:rsid w:val="005C290B"/>
    <w:rsid w:val="006904CC"/>
    <w:rsid w:val="006F5691"/>
    <w:rsid w:val="0076279E"/>
    <w:rsid w:val="0081436D"/>
    <w:rsid w:val="00852607"/>
    <w:rsid w:val="00934B9B"/>
    <w:rsid w:val="00985EC4"/>
    <w:rsid w:val="00A1781C"/>
    <w:rsid w:val="00A6177E"/>
    <w:rsid w:val="00A952C5"/>
    <w:rsid w:val="00AB7BC8"/>
    <w:rsid w:val="00BD40E3"/>
    <w:rsid w:val="00C23FE1"/>
    <w:rsid w:val="00C87064"/>
    <w:rsid w:val="00D533A0"/>
    <w:rsid w:val="00D6417D"/>
    <w:rsid w:val="00DF4C23"/>
    <w:rsid w:val="00E37ECF"/>
    <w:rsid w:val="00F574F4"/>
    <w:rsid w:val="00FB30B2"/>
    <w:rsid w:val="00FD7568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21080-BA05-427F-9678-A71E11B4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F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2017-02-14T20:10:00Z</cp:lastPrinted>
  <dcterms:created xsi:type="dcterms:W3CDTF">2018-09-18T19:54:00Z</dcterms:created>
  <dcterms:modified xsi:type="dcterms:W3CDTF">2018-09-18T19:54:00Z</dcterms:modified>
</cp:coreProperties>
</file>